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49"/>
        <w:tblW w:w="5000" w:type="pct"/>
        <w:tblLayout w:type="fixed"/>
        <w:tblLook w:val="0000" w:firstRow="0" w:lastRow="0" w:firstColumn="0" w:lastColumn="0" w:noHBand="0" w:noVBand="0"/>
      </w:tblPr>
      <w:tblGrid>
        <w:gridCol w:w="1862"/>
        <w:gridCol w:w="6039"/>
        <w:gridCol w:w="851"/>
        <w:gridCol w:w="851"/>
        <w:gridCol w:w="853"/>
      </w:tblGrid>
      <w:tr w:rsidR="00BF65DB" w:rsidRPr="00ED082D" w:rsidTr="00BF65DB">
        <w:trPr>
          <w:trHeight w:val="20"/>
        </w:trPr>
        <w:tc>
          <w:tcPr>
            <w:tcW w:w="5000" w:type="pct"/>
            <w:gridSpan w:val="5"/>
            <w:vAlign w:val="center"/>
          </w:tcPr>
          <w:p w:rsidR="00BF65DB" w:rsidRPr="005E2A35" w:rsidRDefault="00BF65DB" w:rsidP="005E2A35">
            <w:pPr>
              <w:jc w:val="center"/>
              <w:rPr>
                <w:b/>
                <w:sz w:val="48"/>
              </w:rPr>
            </w:pPr>
            <w:r w:rsidRPr="005E2A35">
              <w:rPr>
                <w:b/>
                <w:sz w:val="48"/>
              </w:rPr>
              <w:t>GCSE PE - RAG Checklist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shd w:val="clear" w:color="auto" w:fill="BFBFBF" w:themeFill="background1" w:themeFillShade="BF"/>
            <w:vAlign w:val="center"/>
          </w:tcPr>
          <w:p w:rsidR="00BF65DB" w:rsidRPr="005E2A35" w:rsidRDefault="00BF65DB" w:rsidP="00F36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Topic Area</w:t>
            </w:r>
          </w:p>
        </w:tc>
        <w:tc>
          <w:tcPr>
            <w:tcW w:w="2888" w:type="pct"/>
            <w:shd w:val="clear" w:color="auto" w:fill="BFBFBF" w:themeFill="background1" w:themeFillShade="BF"/>
            <w:vAlign w:val="center"/>
          </w:tcPr>
          <w:p w:rsidR="00BF65DB" w:rsidRPr="005E2A35" w:rsidRDefault="00BF65DB" w:rsidP="00F36E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t>Learner Must:</w:t>
            </w:r>
          </w:p>
        </w:tc>
        <w:tc>
          <w:tcPr>
            <w:tcW w:w="407" w:type="pct"/>
            <w:shd w:val="clear" w:color="auto" w:fill="FF0000"/>
            <w:vAlign w:val="center"/>
          </w:tcPr>
          <w:p w:rsidR="00BF65DB" w:rsidRPr="00BF65DB" w:rsidRDefault="00BF65DB" w:rsidP="00BF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5DB">
              <w:rPr>
                <w:rFonts w:ascii="Arial" w:hAnsi="Arial" w:cs="Arial"/>
                <w:b/>
                <w:sz w:val="20"/>
                <w:szCs w:val="20"/>
              </w:rPr>
              <w:t>Red</w:t>
            </w:r>
          </w:p>
        </w:tc>
        <w:tc>
          <w:tcPr>
            <w:tcW w:w="407" w:type="pct"/>
            <w:shd w:val="clear" w:color="auto" w:fill="FFC000"/>
            <w:vAlign w:val="center"/>
          </w:tcPr>
          <w:p w:rsidR="00BF65DB" w:rsidRPr="00BF65DB" w:rsidRDefault="00BF65DB" w:rsidP="00BF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5DB">
              <w:rPr>
                <w:rFonts w:ascii="Arial" w:hAnsi="Arial" w:cs="Arial"/>
                <w:b/>
                <w:sz w:val="20"/>
                <w:szCs w:val="20"/>
              </w:rPr>
              <w:t>Amber</w:t>
            </w:r>
          </w:p>
        </w:tc>
        <w:tc>
          <w:tcPr>
            <w:tcW w:w="408" w:type="pct"/>
            <w:shd w:val="clear" w:color="auto" w:fill="00B050"/>
            <w:vAlign w:val="center"/>
          </w:tcPr>
          <w:p w:rsidR="00BF65DB" w:rsidRPr="00BF65DB" w:rsidRDefault="00BF65DB" w:rsidP="00BF65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F65DB">
              <w:rPr>
                <w:rFonts w:ascii="Arial" w:hAnsi="Arial" w:cs="Arial"/>
                <w:b/>
                <w:sz w:val="20"/>
                <w:szCs w:val="20"/>
              </w:rPr>
              <w:t>Green</w:t>
            </w:r>
          </w:p>
        </w:tc>
      </w:tr>
      <w:tr w:rsidR="00F36ECA" w:rsidRPr="00ED082D" w:rsidTr="00F36ECA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36ECA" w:rsidRPr="005E2A35" w:rsidRDefault="00F36ECA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 xml:space="preserve">1.1. </w:t>
            </w:r>
            <w:proofErr w:type="gramStart"/>
            <w:r w:rsidRPr="005E2A35">
              <w:rPr>
                <w:rFonts w:ascii="Arial" w:hAnsi="Arial" w:cs="Arial"/>
                <w:b/>
                <w:sz w:val="24"/>
                <w:szCs w:val="20"/>
              </w:rPr>
              <w:t>a</w:t>
            </w:r>
            <w:proofErr w:type="gramEnd"/>
            <w:r w:rsidRPr="005E2A35">
              <w:rPr>
                <w:rFonts w:ascii="Arial" w:hAnsi="Arial" w:cs="Arial"/>
                <w:b/>
                <w:sz w:val="24"/>
                <w:szCs w:val="20"/>
              </w:rPr>
              <w:t>. The structure and function of the skeletal system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Location of major bones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name and location of the following bones in the human body: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cranium</w:t>
            </w:r>
            <w:r>
              <w:rPr>
                <w:sz w:val="20"/>
                <w:szCs w:val="20"/>
              </w:rPr>
              <w:t xml:space="preserve">                     </w:t>
            </w:r>
            <w:r w:rsidRPr="00ED082D">
              <w:rPr>
                <w:sz w:val="20"/>
                <w:szCs w:val="20"/>
              </w:rPr>
              <w:t xml:space="preserve">- vertebrae </w:t>
            </w:r>
            <w:r w:rsidR="00F36ECA">
              <w:rPr>
                <w:sz w:val="20"/>
                <w:szCs w:val="20"/>
              </w:rPr>
              <w:t xml:space="preserve">              </w:t>
            </w:r>
            <w:r w:rsidRPr="00ED082D">
              <w:rPr>
                <w:sz w:val="20"/>
                <w:szCs w:val="20"/>
              </w:rPr>
              <w:t>- ribs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F36ECA">
              <w:rPr>
                <w:sz w:val="20"/>
                <w:szCs w:val="20"/>
              </w:rPr>
              <w:t xml:space="preserve"> - sternum                     </w:t>
            </w:r>
            <w:r w:rsidRPr="00ED082D">
              <w:rPr>
                <w:sz w:val="20"/>
                <w:szCs w:val="20"/>
              </w:rPr>
              <w:t xml:space="preserve">- clavicle </w:t>
            </w:r>
            <w:r w:rsidR="00F36ECA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-</w:t>
            </w:r>
            <w:r w:rsidRPr="00ED082D">
              <w:rPr>
                <w:sz w:val="20"/>
                <w:szCs w:val="20"/>
              </w:rPr>
              <w:t xml:space="preserve"> scapula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pelvis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ED082D">
              <w:rPr>
                <w:sz w:val="20"/>
                <w:szCs w:val="20"/>
              </w:rPr>
              <w:t xml:space="preserve">- </w:t>
            </w:r>
            <w:proofErr w:type="spellStart"/>
            <w:r w:rsidRPr="00ED082D">
              <w:rPr>
                <w:sz w:val="20"/>
                <w:szCs w:val="20"/>
              </w:rPr>
              <w:t>humerus</w:t>
            </w:r>
            <w:proofErr w:type="spellEnd"/>
            <w:r w:rsidRPr="00ED082D">
              <w:rPr>
                <w:sz w:val="20"/>
                <w:szCs w:val="20"/>
              </w:rPr>
              <w:t xml:space="preserve"> </w:t>
            </w:r>
            <w:r w:rsidR="00F36ECA">
              <w:rPr>
                <w:sz w:val="20"/>
                <w:szCs w:val="20"/>
              </w:rPr>
              <w:t xml:space="preserve">               </w:t>
            </w:r>
            <w:r w:rsidRPr="00ED082D">
              <w:rPr>
                <w:sz w:val="20"/>
                <w:szCs w:val="20"/>
              </w:rPr>
              <w:t xml:space="preserve">- ulna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ED082D">
              <w:rPr>
                <w:sz w:val="20"/>
                <w:szCs w:val="20"/>
              </w:rPr>
              <w:t xml:space="preserve">- radius </w:t>
            </w:r>
            <w:r w:rsidR="00F36ECA">
              <w:rPr>
                <w:sz w:val="20"/>
                <w:szCs w:val="20"/>
              </w:rPr>
              <w:t xml:space="preserve">                       </w:t>
            </w:r>
            <w:r w:rsidRPr="00ED082D">
              <w:rPr>
                <w:sz w:val="20"/>
                <w:szCs w:val="20"/>
              </w:rPr>
              <w:t xml:space="preserve">- carpals </w:t>
            </w:r>
            <w:r w:rsidR="00F36ECA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Pr="00ED082D">
              <w:rPr>
                <w:sz w:val="20"/>
                <w:szCs w:val="20"/>
              </w:rPr>
              <w:t xml:space="preserve">- metacarpals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phalanges </w:t>
            </w:r>
            <w:r>
              <w:rPr>
                <w:sz w:val="20"/>
                <w:szCs w:val="20"/>
              </w:rPr>
              <w:t xml:space="preserve">                </w:t>
            </w:r>
            <w:r w:rsidRPr="00ED082D">
              <w:rPr>
                <w:sz w:val="20"/>
                <w:szCs w:val="20"/>
              </w:rPr>
              <w:t xml:space="preserve">- femur </w:t>
            </w:r>
            <w:r w:rsidR="00F36ECA">
              <w:rPr>
                <w:sz w:val="20"/>
                <w:szCs w:val="20"/>
              </w:rPr>
              <w:t xml:space="preserve">                    </w:t>
            </w:r>
            <w:r w:rsidRPr="00ED082D">
              <w:rPr>
                <w:sz w:val="20"/>
                <w:szCs w:val="20"/>
              </w:rPr>
              <w:t xml:space="preserve">- patella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ED082D">
              <w:rPr>
                <w:sz w:val="20"/>
                <w:szCs w:val="20"/>
              </w:rPr>
              <w:t xml:space="preserve">- tibia </w:t>
            </w:r>
            <w:r w:rsidR="00F36ECA">
              <w:rPr>
                <w:sz w:val="20"/>
                <w:szCs w:val="20"/>
              </w:rPr>
              <w:t xml:space="preserve">                          </w:t>
            </w:r>
            <w:r w:rsidRPr="00ED082D">
              <w:rPr>
                <w:sz w:val="20"/>
                <w:szCs w:val="20"/>
              </w:rPr>
              <w:t xml:space="preserve">- fibula </w:t>
            </w:r>
            <w:r w:rsidR="00F36ECA">
              <w:rPr>
                <w:sz w:val="20"/>
                <w:szCs w:val="20"/>
              </w:rPr>
              <w:t xml:space="preserve">                     </w:t>
            </w:r>
            <w:r w:rsidRPr="00ED082D">
              <w:rPr>
                <w:sz w:val="20"/>
                <w:szCs w:val="20"/>
              </w:rPr>
              <w:t xml:space="preserve">- tarsals </w:t>
            </w:r>
          </w:p>
          <w:p w:rsidR="00BF65DB" w:rsidRPr="00BD3DDC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metatarsals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Functions of the skeleton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and be able to apply examples of how the skeleton provides or allows: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support </w:t>
            </w:r>
            <w:r w:rsidR="00F36ECA">
              <w:rPr>
                <w:sz w:val="20"/>
                <w:szCs w:val="20"/>
              </w:rPr>
              <w:t xml:space="preserve">                          </w:t>
            </w:r>
            <w:r w:rsidRPr="00ED082D">
              <w:rPr>
                <w:sz w:val="20"/>
                <w:szCs w:val="20"/>
              </w:rPr>
              <w:t xml:space="preserve">- posture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protection </w:t>
            </w:r>
            <w:r w:rsidR="00F36ECA">
              <w:rPr>
                <w:sz w:val="20"/>
                <w:szCs w:val="20"/>
              </w:rPr>
              <w:t xml:space="preserve">                      </w:t>
            </w:r>
            <w:r w:rsidRPr="00ED082D">
              <w:rPr>
                <w:sz w:val="20"/>
                <w:szCs w:val="20"/>
              </w:rPr>
              <w:t xml:space="preserve">- movement </w:t>
            </w:r>
          </w:p>
          <w:p w:rsidR="00BF65DB" w:rsidRPr="00BD3DDC" w:rsidRDefault="00BF65DB" w:rsidP="00F36ECA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blood cell production </w:t>
            </w:r>
            <w:r w:rsidR="00F36EC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- storage of minerals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Types of synovial joint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 d</w:t>
            </w:r>
            <w:r>
              <w:rPr>
                <w:sz w:val="20"/>
                <w:szCs w:val="20"/>
              </w:rPr>
              <w:t xml:space="preserve">efinition of a synovial joint.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following hinge joints: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knee - articulating bones - femur, tibia </w:t>
            </w:r>
          </w:p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elbow - articulating </w:t>
            </w:r>
            <w:r w:rsidR="00FE48DC">
              <w:rPr>
                <w:sz w:val="20"/>
                <w:szCs w:val="20"/>
              </w:rPr>
              <w:t xml:space="preserve">bones - </w:t>
            </w:r>
            <w:proofErr w:type="spellStart"/>
            <w:r w:rsidR="00FE48DC">
              <w:rPr>
                <w:sz w:val="20"/>
                <w:szCs w:val="20"/>
              </w:rPr>
              <w:t>humerus</w:t>
            </w:r>
            <w:proofErr w:type="spellEnd"/>
            <w:r w:rsidR="00FE48DC">
              <w:rPr>
                <w:sz w:val="20"/>
                <w:szCs w:val="20"/>
              </w:rPr>
              <w:t xml:space="preserve">, radius, ulna.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following ball and socket joints: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shoulder - articulating bones - </w:t>
            </w:r>
            <w:proofErr w:type="spellStart"/>
            <w:r w:rsidRPr="00ED082D">
              <w:rPr>
                <w:sz w:val="20"/>
                <w:szCs w:val="20"/>
              </w:rPr>
              <w:t>humerus</w:t>
            </w:r>
            <w:proofErr w:type="spellEnd"/>
            <w:r w:rsidRPr="00ED082D">
              <w:rPr>
                <w:sz w:val="20"/>
                <w:szCs w:val="20"/>
              </w:rPr>
              <w:t xml:space="preserve">, scapula </w:t>
            </w:r>
          </w:p>
          <w:p w:rsidR="00BF65DB" w:rsidRPr="00BD3DDC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hip - articulating bones - pelvis, femur. 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Types of movement at hinge joints and ball and socket joints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BD3DDC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types of movement at hinge joints and be able to apply them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flexion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extension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types of movement at ball and socket joints and be able to apply them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flexion </w:t>
            </w:r>
            <w:r w:rsidR="00F36ECA">
              <w:rPr>
                <w:sz w:val="20"/>
                <w:szCs w:val="20"/>
              </w:rPr>
              <w:t xml:space="preserve">            </w:t>
            </w:r>
            <w:r w:rsidRPr="00ED082D">
              <w:rPr>
                <w:sz w:val="20"/>
                <w:szCs w:val="20"/>
              </w:rPr>
              <w:t xml:space="preserve">- extension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rotation </w:t>
            </w:r>
            <w:r w:rsidR="00F36ECA">
              <w:rPr>
                <w:sz w:val="20"/>
                <w:szCs w:val="20"/>
              </w:rPr>
              <w:t xml:space="preserve">          </w:t>
            </w:r>
            <w:r w:rsidRPr="00ED082D">
              <w:rPr>
                <w:sz w:val="20"/>
                <w:szCs w:val="20"/>
              </w:rPr>
              <w:t xml:space="preserve">- abduction </w:t>
            </w:r>
          </w:p>
          <w:p w:rsidR="00BF65DB" w:rsidRPr="00BD3DDC" w:rsidRDefault="00BF65DB" w:rsidP="00F36ECA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adduction</w:t>
            </w:r>
            <w:r w:rsidR="00F36EC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- circumduction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F36ECA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Other components of joints 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F36ECA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F36ECA">
              <w:rPr>
                <w:sz w:val="20"/>
                <w:szCs w:val="20"/>
              </w:rPr>
              <w:t xml:space="preserve">know the roles of: ligament, </w:t>
            </w:r>
            <w:r w:rsidR="00BF65DB" w:rsidRPr="00ED082D">
              <w:rPr>
                <w:sz w:val="20"/>
                <w:szCs w:val="20"/>
              </w:rPr>
              <w:t xml:space="preserve">cartilage </w:t>
            </w:r>
            <w:r w:rsidR="00F36ECA">
              <w:rPr>
                <w:sz w:val="20"/>
                <w:szCs w:val="20"/>
              </w:rPr>
              <w:t xml:space="preserve">and </w:t>
            </w:r>
            <w:r w:rsidR="00BF65DB">
              <w:rPr>
                <w:sz w:val="20"/>
                <w:szCs w:val="20"/>
              </w:rPr>
              <w:t>tendons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b. The structure and function of the muscular system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Location of major muscle groups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name and location of the following muscle groups in the human body and be able to apply their use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deltoid </w:t>
            </w:r>
            <w:r w:rsidR="00FE48DC">
              <w:rPr>
                <w:sz w:val="20"/>
                <w:szCs w:val="20"/>
              </w:rPr>
              <w:t xml:space="preserve">                    </w:t>
            </w:r>
            <w:r w:rsidRPr="00ED082D">
              <w:rPr>
                <w:sz w:val="20"/>
                <w:szCs w:val="20"/>
              </w:rPr>
              <w:t xml:space="preserve">- trapezius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latissimus </w:t>
            </w:r>
            <w:proofErr w:type="spellStart"/>
            <w:r w:rsidRPr="00ED082D">
              <w:rPr>
                <w:sz w:val="20"/>
                <w:szCs w:val="20"/>
              </w:rPr>
              <w:t>dorsi</w:t>
            </w:r>
            <w:proofErr w:type="spellEnd"/>
            <w:r w:rsidRPr="00ED082D">
              <w:rPr>
                <w:sz w:val="20"/>
                <w:szCs w:val="20"/>
              </w:rPr>
              <w:t xml:space="preserve"> </w:t>
            </w:r>
            <w:r w:rsidR="00FE48DC">
              <w:rPr>
                <w:sz w:val="20"/>
                <w:szCs w:val="20"/>
              </w:rPr>
              <w:t xml:space="preserve">      </w:t>
            </w:r>
            <w:r w:rsidRPr="00ED082D">
              <w:rPr>
                <w:sz w:val="20"/>
                <w:szCs w:val="20"/>
              </w:rPr>
              <w:t xml:space="preserve">- pectorals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biceps </w:t>
            </w:r>
            <w:r w:rsidR="00FE48DC">
              <w:rPr>
                <w:sz w:val="20"/>
                <w:szCs w:val="20"/>
              </w:rPr>
              <w:t xml:space="preserve">                    -</w:t>
            </w:r>
            <w:r w:rsidRPr="00ED082D">
              <w:rPr>
                <w:sz w:val="20"/>
                <w:szCs w:val="20"/>
              </w:rPr>
              <w:t xml:space="preserve"> triceps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abdominals </w:t>
            </w:r>
            <w:r w:rsidR="00FE48DC">
              <w:rPr>
                <w:sz w:val="20"/>
                <w:szCs w:val="20"/>
              </w:rPr>
              <w:t xml:space="preserve">            </w:t>
            </w:r>
            <w:r w:rsidRPr="00ED082D">
              <w:rPr>
                <w:sz w:val="20"/>
                <w:szCs w:val="20"/>
              </w:rPr>
              <w:t xml:space="preserve">- quadriceps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hamstrings </w:t>
            </w:r>
            <w:r w:rsidR="00FE48DC">
              <w:rPr>
                <w:sz w:val="20"/>
                <w:szCs w:val="20"/>
              </w:rPr>
              <w:t xml:space="preserve">             </w:t>
            </w:r>
            <w:r w:rsidRPr="00ED082D">
              <w:rPr>
                <w:sz w:val="20"/>
                <w:szCs w:val="20"/>
              </w:rPr>
              <w:t xml:space="preserve">- </w:t>
            </w:r>
            <w:proofErr w:type="spellStart"/>
            <w:r w:rsidRPr="00ED082D">
              <w:rPr>
                <w:sz w:val="20"/>
                <w:szCs w:val="20"/>
              </w:rPr>
              <w:t>gluteals</w:t>
            </w:r>
            <w:proofErr w:type="spellEnd"/>
            <w:r w:rsidRPr="00ED082D">
              <w:rPr>
                <w:sz w:val="20"/>
                <w:szCs w:val="20"/>
              </w:rPr>
              <w:t xml:space="preserve"> </w:t>
            </w:r>
          </w:p>
          <w:p w:rsidR="00BF65DB" w:rsidRPr="00ED082D" w:rsidRDefault="00BF65DB" w:rsidP="005E2A3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gastrocnemius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The roles of muscle in movement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definitions and roles of the following and be able to apply them to examples from physical activity/sport: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agonist </w:t>
            </w:r>
            <w:r w:rsidR="00F36ECA">
              <w:rPr>
                <w:sz w:val="20"/>
                <w:szCs w:val="20"/>
              </w:rPr>
              <w:t xml:space="preserve">                 </w:t>
            </w:r>
            <w:r w:rsidRPr="00ED082D">
              <w:rPr>
                <w:sz w:val="20"/>
                <w:szCs w:val="20"/>
              </w:rPr>
              <w:t xml:space="preserve">- antagonist </w:t>
            </w:r>
          </w:p>
          <w:p w:rsidR="00BF65DB" w:rsidRPr="00BD3DDC" w:rsidRDefault="00BF65DB" w:rsidP="00F36ECA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fixator </w:t>
            </w:r>
            <w:r w:rsidR="00F36ECA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>- antagonistic muscle action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c. Movement analysis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Lever systems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three classes of lever and their use in physical activity and 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1st class </w:t>
            </w:r>
            <w:r w:rsidRPr="00ED082D">
              <w:rPr>
                <w:sz w:val="20"/>
                <w:szCs w:val="20"/>
              </w:rPr>
              <w:t xml:space="preserve">- neck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– 2nd class </w:t>
            </w:r>
            <w:r>
              <w:rPr>
                <w:sz w:val="20"/>
                <w:szCs w:val="20"/>
              </w:rPr>
              <w:t xml:space="preserve">- </w:t>
            </w:r>
            <w:r w:rsidRPr="00ED082D">
              <w:rPr>
                <w:sz w:val="20"/>
                <w:szCs w:val="20"/>
              </w:rPr>
              <w:t xml:space="preserve">ankle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– 3rd class </w:t>
            </w:r>
            <w:r>
              <w:rPr>
                <w:sz w:val="20"/>
                <w:szCs w:val="20"/>
              </w:rPr>
              <w:t>- elbow</w:t>
            </w:r>
          </w:p>
          <w:p w:rsidR="00BF65DB" w:rsidRPr="00BD3DDC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 of mechanical advantage. 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Planes of movement and axes of rotation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location of the planes of movement in the body and their application to physical activity and 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frontal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transverse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sagittal.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lastRenderedPageBreak/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location of the axes of rotation in the body and their application to physical activity and sport: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frontal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transverse </w:t>
            </w:r>
          </w:p>
          <w:p w:rsidR="00BF65DB" w:rsidRPr="00ED082D" w:rsidRDefault="00BF65DB" w:rsidP="005E2A3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longitudinal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d. The cardiovascular and respiratory systems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Structure and function of the cardiovascular system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 double-circulatory sy</w:t>
            </w:r>
            <w:r>
              <w:rPr>
                <w:sz w:val="20"/>
                <w:szCs w:val="20"/>
              </w:rPr>
              <w:t xml:space="preserve">stem (systemic and pulmonary).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different types of blood vessel: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arteries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capillaries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veins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pathway of blood through the heart: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atria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ventricles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bicuspid, tricuspid and semilunar valves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septum and major blood vessels: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aorta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pulmonary artery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vena cava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pulmonary vein.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BF65DB">
              <w:rPr>
                <w:sz w:val="20"/>
                <w:szCs w:val="20"/>
              </w:rPr>
              <w:t>k</w:t>
            </w:r>
            <w:r w:rsidR="00BF65DB" w:rsidRPr="00ED082D">
              <w:rPr>
                <w:sz w:val="20"/>
                <w:szCs w:val="20"/>
              </w:rPr>
              <w:t xml:space="preserve">now the definitions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heart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stroke volume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cardiac output.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</w:t>
            </w:r>
            <w:r w:rsidR="00BF65DB">
              <w:rPr>
                <w:sz w:val="20"/>
                <w:szCs w:val="20"/>
              </w:rPr>
              <w:t>ow the role of red blood cells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Structure and function of the respiratory system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pathway of air through the respiratory system: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mouth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nose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trachea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bronchi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bronchiole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a</w:t>
            </w:r>
            <w:r w:rsidR="00FE48DC">
              <w:rPr>
                <w:sz w:val="20"/>
                <w:szCs w:val="20"/>
              </w:rPr>
              <w:t xml:space="preserve">lveoli.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role of respiratory muscles in breathing: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diaphragm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intercostals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breathing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tidal volume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minute ventilation.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understand about alveo</w:t>
            </w:r>
            <w:r w:rsidR="00BF65DB">
              <w:rPr>
                <w:sz w:val="20"/>
                <w:szCs w:val="20"/>
              </w:rPr>
              <w:t>li as the site of gas exchange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Aerobic and anaerobic exercise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definitions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aerobic exercise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anaerobic exercise.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practical examples of aerobic and anaerobic activities in rela</w:t>
            </w:r>
            <w:r w:rsidR="00BF65DB">
              <w:rPr>
                <w:sz w:val="20"/>
                <w:szCs w:val="20"/>
              </w:rPr>
              <w:t>tion to intensity and duration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1.1. e. Effects of exercise on body systems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Short-term effects of exercise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short-term effects of exercise on: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muscle temperature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heart rate, stroke volume, cardiac output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redistribution of blood flow during exercise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respiratory rate, tidal volume, minute ventilation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oxygen to the working muscles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lactic acid production.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the effects to examples</w:t>
            </w:r>
            <w:r>
              <w:rPr>
                <w:sz w:val="20"/>
                <w:szCs w:val="20"/>
              </w:rPr>
              <w:t xml:space="preserve"> from physical activity/sport.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be able to collect and use data relating to </w:t>
            </w:r>
            <w:r w:rsidR="00BF65DB">
              <w:rPr>
                <w:sz w:val="20"/>
                <w:szCs w:val="20"/>
              </w:rPr>
              <w:t>short-term effects of exercise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Long-term (training) effects of exercise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long-term effects of exercise on: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bone density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hypertrophy of muscle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muscular strength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muscular endurance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resistance to fatigue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hypertrophy of the heart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resting heart rate and resting stroke volume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lastRenderedPageBreak/>
              <w:t xml:space="preserve">- cardiac output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rate of recovery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aerobic capacity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respiratory muscles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tidal volume and minute volume during exercise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capilliarisation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the effects to examples</w:t>
            </w:r>
            <w:r>
              <w:rPr>
                <w:sz w:val="20"/>
                <w:szCs w:val="20"/>
              </w:rPr>
              <w:t xml:space="preserve"> from physical activity/sport. </w:t>
            </w:r>
          </w:p>
          <w:p w:rsidR="00BF65DB" w:rsidRPr="00ED082D" w:rsidRDefault="00FE48DC" w:rsidP="005E2A35">
            <w:pPr>
              <w:pStyle w:val="Default"/>
              <w:rPr>
                <w:bCs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collect and use data relating to</w:t>
            </w:r>
            <w:r w:rsidR="00BF65DB">
              <w:rPr>
                <w:sz w:val="20"/>
                <w:szCs w:val="20"/>
              </w:rPr>
              <w:t xml:space="preserve"> long-term effects of exercise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1.2. a. Components of fitness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Components of fitness</w:t>
            </w:r>
          </w:p>
        </w:tc>
        <w:tc>
          <w:tcPr>
            <w:tcW w:w="2888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Know the following components of fitness: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cardiovascular endurance/stamina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cardiovascular endurance/stamina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Cooper 12 minute run/walk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multi-stage fitness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muscular endurance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muscular endurance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press-up test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sit-up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speed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speed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30m sprint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strength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strength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grip strength dynamometer test </w:t>
            </w:r>
          </w:p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o 1 Repetition Maximum (RM)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power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power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‘standing </w:t>
            </w:r>
            <w:r w:rsidR="00FE48DC">
              <w:rPr>
                <w:sz w:val="20"/>
                <w:szCs w:val="20"/>
              </w:rPr>
              <w:t xml:space="preserve">jump’ or ‘vertical jump’ tests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flexibility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flexibility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FE48DC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‘sit and reach’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agility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agility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Illinois agility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balance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balance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‘stork stand’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co-ordination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co-ordination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lastRenderedPageBreak/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‘wall throw’ test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reaction time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the definition of reaction time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be able to apply practical examples of where this component is particularly important in physical activity and sport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know suitable tests for this component, including: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reaction time ruler test </w:t>
            </w:r>
          </w:p>
          <w:p w:rsidR="00BF65DB" w:rsidRPr="00ED082D" w:rsidRDefault="00FE48DC" w:rsidP="00FE48DC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collect and use data relatin</w:t>
            </w:r>
            <w:r>
              <w:rPr>
                <w:sz w:val="20"/>
                <w:szCs w:val="20"/>
              </w:rPr>
              <w:t>g to the components of fitness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1.2. b. Applying the principles of training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Principles of training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following definitions of principles of training and be able to apply them to personal exercise/training programmes: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specificity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overload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progression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reversibility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Optimising training</w:t>
            </w: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 definition of the elements of FITT (Frequency, Intensity, Time, Type) and be able to apply these elements to personal</w:t>
            </w:r>
            <w:r>
              <w:rPr>
                <w:sz w:val="20"/>
                <w:szCs w:val="20"/>
              </w:rPr>
              <w:t xml:space="preserve"> exercise/training programmes.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different types of training, definitions and examples of: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continuous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fartlek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interval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circuit training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weight training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o </w:t>
            </w:r>
            <w:proofErr w:type="spellStart"/>
            <w:r w:rsidRPr="00ED082D">
              <w:rPr>
                <w:sz w:val="20"/>
                <w:szCs w:val="20"/>
              </w:rPr>
              <w:t>plyometrics</w:t>
            </w:r>
            <w:proofErr w:type="spellEnd"/>
            <w:r w:rsidRPr="00ED082D">
              <w:rPr>
                <w:sz w:val="20"/>
                <w:szCs w:val="20"/>
              </w:rPr>
              <w:t xml:space="preserve"> </w:t>
            </w:r>
          </w:p>
          <w:p w:rsidR="00BF65DB" w:rsidRPr="00FE48DC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o HIIT (H</w:t>
            </w:r>
            <w:r w:rsidR="00FE48DC">
              <w:rPr>
                <w:sz w:val="20"/>
                <w:szCs w:val="20"/>
              </w:rPr>
              <w:t>igh Intensity Interval Training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key components of a warm up and be able to apply examples: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pulse raising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mobility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stretching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dynamic movements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skill </w:t>
            </w:r>
            <w:r w:rsidR="00FE48DC">
              <w:rPr>
                <w:sz w:val="20"/>
                <w:szCs w:val="20"/>
              </w:rPr>
              <w:t xml:space="preserve">rehearsal.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know the physical benefits of a warm up, including effects on: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warming up muscles/preparing the body for physical activity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body temperature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heart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flexibility of muscles and joints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pliability of ligaments and tendons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blood flow and oxygen to muscles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th</w:t>
            </w:r>
            <w:r w:rsidR="00FE48DC">
              <w:rPr>
                <w:sz w:val="20"/>
                <w:szCs w:val="20"/>
              </w:rPr>
              <w:t xml:space="preserve">e speed of muscle contraction.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the key components of a cool down and be able to apply examples: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low intensity exercise </w:t>
            </w:r>
          </w:p>
          <w:p w:rsidR="00BF65DB" w:rsidRPr="00FE48DC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stretching.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physical benefits of a cool down,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helps the body’s transition back to a resting state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gradually lowers heart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gradually lowers temperature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circulates blood and oxygen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gradually reduces breathing rate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increases removal of waste products such as lactic acid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reduces the risk of muscle soreness and stiffness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aids </w:t>
            </w:r>
            <w:r>
              <w:rPr>
                <w:sz w:val="20"/>
                <w:szCs w:val="20"/>
              </w:rPr>
              <w:t>recovery by stretching muscles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FE48DC" w:rsidRPr="00ED082D" w:rsidTr="00FE48DC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FE48DC" w:rsidRPr="005E2A35" w:rsidRDefault="00FE48DC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35">
              <w:rPr>
                <w:rFonts w:ascii="Arial" w:hAnsi="Arial" w:cs="Arial"/>
                <w:b/>
                <w:sz w:val="24"/>
                <w:szCs w:val="24"/>
              </w:rPr>
              <w:t>1.3. c. Preventing injury in physical activity and training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Prevention of injury </w:t>
            </w:r>
          </w:p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8" w:type="pct"/>
            <w:vAlign w:val="center"/>
          </w:tcPr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how the risk of injury in physical activity and sport can be minimised and be able to apply examples,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personal protective equipment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correct clothing/footwear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appropriate level of competition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lifting and carrying equipment safely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lastRenderedPageBreak/>
              <w:t xml:space="preserve">- use of warm up and cool down.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potential hazards in a range of physical activity and sport settings and be able to apply examples, including: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sports hall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fitness centre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playing field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artificial outdoor areas 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- swimming</w:t>
            </w:r>
            <w:r>
              <w:rPr>
                <w:sz w:val="20"/>
                <w:szCs w:val="20"/>
              </w:rPr>
              <w:t xml:space="preserve"> pool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750F2E" w:rsidRPr="00ED082D" w:rsidTr="00750F2E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750F2E" w:rsidRPr="005E2A35" w:rsidRDefault="00750F2E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35">
              <w:rPr>
                <w:rFonts w:ascii="Arial" w:hAnsi="Arial" w:cs="Arial"/>
                <w:b/>
                <w:sz w:val="24"/>
                <w:szCs w:val="24"/>
              </w:rPr>
              <w:t>2.1. a. Engagement patterns of different social groups in physical activities and sports</w:t>
            </w: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Physical activity and sport in the UK </w:t>
            </w:r>
          </w:p>
        </w:tc>
        <w:tc>
          <w:tcPr>
            <w:tcW w:w="2888" w:type="pct"/>
            <w:vAlign w:val="center"/>
          </w:tcPr>
          <w:p w:rsidR="00BF65DB" w:rsidRPr="00B25C78" w:rsidRDefault="00FE48DC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be familiar with current trends in participation in physical activity and sport: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using different sources (such as Sport England, National Governing Bodies (NGBs) and Department of Culture, Media and Sport (DCMS))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of different social groups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in different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physical activities and sports</w:t>
            </w:r>
          </w:p>
        </w:tc>
        <w:tc>
          <w:tcPr>
            <w:tcW w:w="407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DB" w:rsidRPr="00ED082D" w:rsidTr="00BF65DB">
        <w:trPr>
          <w:trHeight w:val="20"/>
        </w:trPr>
        <w:tc>
          <w:tcPr>
            <w:tcW w:w="890" w:type="pct"/>
            <w:vAlign w:val="center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Participation in physical activity and sport </w:t>
            </w:r>
          </w:p>
        </w:tc>
        <w:tc>
          <w:tcPr>
            <w:tcW w:w="2888" w:type="pct"/>
            <w:vAlign w:val="center"/>
          </w:tcPr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how different factors can affect participation, including: </w:t>
            </w:r>
          </w:p>
          <w:p w:rsidR="00FE48DC" w:rsidRDefault="00FE48DC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age                - gender               </w:t>
            </w:r>
          </w:p>
          <w:p w:rsidR="00FE48DC" w:rsidRDefault="00FE48DC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ethnicity         - religion/culture    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family </w:t>
            </w:r>
            <w:r w:rsidR="00FE48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education </w:t>
            </w:r>
          </w:p>
          <w:p w:rsidR="00FE48DC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time/work commitments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cost/disposable income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disability </w:t>
            </w:r>
            <w:r w:rsidR="00FE48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opportunity/access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discrimination </w:t>
            </w:r>
            <w:r w:rsidR="00FE48D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environment/climate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media coverage </w:t>
            </w:r>
            <w:r w:rsidR="00FE48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0F2E">
              <w:rPr>
                <w:rFonts w:ascii="Arial" w:hAnsi="Arial" w:cs="Arial"/>
                <w:color w:val="000000"/>
                <w:sz w:val="20"/>
                <w:szCs w:val="20"/>
              </w:rPr>
              <w:t xml:space="preserve">- role models. </w:t>
            </w:r>
          </w:p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strategies which can be used to improve participation: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promotion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provision </w:t>
            </w:r>
          </w:p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access. </w:t>
            </w:r>
          </w:p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>be able to apply examples from physical activity</w:t>
            </w:r>
            <w:r w:rsidR="00BF65DB">
              <w:rPr>
                <w:rFonts w:ascii="Arial" w:hAnsi="Arial" w:cs="Arial"/>
                <w:color w:val="000000"/>
                <w:sz w:val="20"/>
                <w:szCs w:val="20"/>
              </w:rPr>
              <w:t>/sport to participation issues</w:t>
            </w:r>
          </w:p>
        </w:tc>
        <w:tc>
          <w:tcPr>
            <w:tcW w:w="407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F2E" w:rsidRPr="00ED082D" w:rsidTr="00750F2E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750F2E" w:rsidRPr="005E2A35" w:rsidRDefault="00750F2E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35">
              <w:rPr>
                <w:rFonts w:ascii="Arial" w:hAnsi="Arial" w:cs="Arial"/>
                <w:b/>
                <w:sz w:val="24"/>
                <w:szCs w:val="24"/>
              </w:rPr>
              <w:t>2.1. b. Commercialisation of physical activity and sport</w:t>
            </w: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Commercialisation of sport </w:t>
            </w:r>
          </w:p>
        </w:tc>
        <w:tc>
          <w:tcPr>
            <w:tcW w:w="2888" w:type="pct"/>
            <w:vAlign w:val="center"/>
          </w:tcPr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the influence of the media on the commercialisation of physical activity and sport: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different types of media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o social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o internet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o TV/visual </w:t>
            </w:r>
          </w:p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 newspapers/magazines. </w:t>
            </w:r>
          </w:p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the meaning of commercialisation, including sport, sponsorship and the media (the golden triangle):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positive and negative effects of the media on commercialisation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>- be able to apply pract</w:t>
            </w:r>
            <w:r w:rsidR="00750F2E">
              <w:rPr>
                <w:rFonts w:ascii="Arial" w:hAnsi="Arial" w:cs="Arial"/>
                <w:color w:val="000000"/>
                <w:sz w:val="20"/>
                <w:szCs w:val="20"/>
              </w:rPr>
              <w:t xml:space="preserve">ical examples to these issues. </w:t>
            </w:r>
          </w:p>
          <w:p w:rsidR="00BF65DB" w:rsidRPr="00B25C78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the influence of sponsorship on the commercialisation of physical activity and sport: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 xml:space="preserve">- positive and negative effects of sponsorship on commercialisation </w:t>
            </w:r>
          </w:p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C78">
              <w:rPr>
                <w:rFonts w:ascii="Arial" w:hAnsi="Arial" w:cs="Arial"/>
                <w:color w:val="000000"/>
                <w:sz w:val="20"/>
                <w:szCs w:val="20"/>
              </w:rPr>
              <w:t>- be able to apply practical exampl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 to the issue of sponsorship</w:t>
            </w:r>
          </w:p>
        </w:tc>
        <w:tc>
          <w:tcPr>
            <w:tcW w:w="407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B25C78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0F2E" w:rsidRPr="00ED082D" w:rsidTr="00750F2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750F2E" w:rsidRPr="005E2A35" w:rsidRDefault="00750F2E" w:rsidP="005E2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A35">
              <w:rPr>
                <w:rFonts w:ascii="Arial" w:hAnsi="Arial" w:cs="Arial"/>
                <w:b/>
                <w:sz w:val="24"/>
                <w:szCs w:val="20"/>
              </w:rPr>
              <w:t>2.1. c. Ethical and socio-cultural issues in physical activity and sport</w:t>
            </w: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>Ethics in sport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 xml:space="preserve">know and understand: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 xml:space="preserve">- the value of sportsmanship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 xml:space="preserve">- the reasons for gamesmanship and </w:t>
            </w:r>
            <w:r w:rsidR="00750F2E">
              <w:rPr>
                <w:rFonts w:ascii="Arial" w:hAnsi="Arial" w:cs="Arial"/>
                <w:sz w:val="20"/>
                <w:szCs w:val="20"/>
              </w:rPr>
              <w:t xml:space="preserve">deviance in sport. </w:t>
            </w:r>
          </w:p>
          <w:p w:rsidR="00BF65DB" w:rsidRPr="00ED08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>be able to apply practical examples to these concepts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>Drugs in sport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>know and understand the reasons w</w:t>
            </w:r>
            <w:r>
              <w:rPr>
                <w:rFonts w:ascii="Arial" w:hAnsi="Arial" w:cs="Arial"/>
                <w:sz w:val="20"/>
                <w:szCs w:val="20"/>
              </w:rPr>
              <w:t xml:space="preserve">hy sports performers use drugs </w:t>
            </w:r>
          </w:p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 xml:space="preserve">know the types of drugs and their effect on performance: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 xml:space="preserve">- anabolic steroids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 xml:space="preserve">- beta blockers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stimulants</w:t>
            </w:r>
          </w:p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>give practical examples of th</w:t>
            </w:r>
            <w:r>
              <w:rPr>
                <w:rFonts w:ascii="Arial" w:hAnsi="Arial" w:cs="Arial"/>
                <w:sz w:val="20"/>
                <w:szCs w:val="20"/>
              </w:rPr>
              <w:t xml:space="preserve">e use of these drugs in sport. </w:t>
            </w:r>
          </w:p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 xml:space="preserve">know and understand the impact of drug use in sport: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 xml:space="preserve">- on performers </w:t>
            </w:r>
          </w:p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on sport itself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sz w:val="20"/>
                <w:szCs w:val="20"/>
              </w:rPr>
              <w:t>Violence in sport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>know and understand t</w:t>
            </w:r>
            <w:r>
              <w:rPr>
                <w:rFonts w:ascii="Arial" w:hAnsi="Arial" w:cs="Arial"/>
                <w:sz w:val="20"/>
                <w:szCs w:val="20"/>
              </w:rPr>
              <w:t xml:space="preserve">he reasons for player violence </w:t>
            </w:r>
          </w:p>
          <w:p w:rsidR="00BF65DB" w:rsidRPr="00ED082D" w:rsidRDefault="00750F2E" w:rsidP="005E2A35">
            <w:pPr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rFonts w:ascii="Arial" w:hAnsi="Arial" w:cs="Arial"/>
                <w:sz w:val="20"/>
                <w:szCs w:val="20"/>
              </w:rPr>
              <w:t>give practical</w:t>
            </w:r>
            <w:r w:rsidR="00BF65DB">
              <w:rPr>
                <w:rFonts w:ascii="Arial" w:hAnsi="Arial" w:cs="Arial"/>
                <w:sz w:val="20"/>
                <w:szCs w:val="20"/>
              </w:rPr>
              <w:t xml:space="preserve"> examples of violence in sport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F2E" w:rsidRPr="00ED082D" w:rsidTr="00750F2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750F2E" w:rsidRPr="005E2A35" w:rsidRDefault="00750F2E" w:rsidP="005E2A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A35">
              <w:rPr>
                <w:rFonts w:ascii="Arial" w:hAnsi="Arial" w:cs="Arial"/>
                <w:b/>
                <w:sz w:val="24"/>
                <w:szCs w:val="24"/>
              </w:rPr>
              <w:t>2.2 Sports psychology</w:t>
            </w: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>Characteristics of skilful movement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>
              <w:rPr>
                <w:sz w:val="20"/>
                <w:szCs w:val="20"/>
              </w:rPr>
              <w:t>k</w:t>
            </w:r>
            <w:r w:rsidR="00BF65DB" w:rsidRPr="00ED082D">
              <w:rPr>
                <w:sz w:val="20"/>
                <w:szCs w:val="20"/>
              </w:rPr>
              <w:t xml:space="preserve">now </w:t>
            </w:r>
            <w:r>
              <w:rPr>
                <w:sz w:val="20"/>
                <w:szCs w:val="20"/>
              </w:rPr>
              <w:t xml:space="preserve">the definition of motor skills </w:t>
            </w:r>
          </w:p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and be able to apply examples of the characteristics of skilful movement: </w:t>
            </w:r>
          </w:p>
          <w:p w:rsidR="00873864" w:rsidRDefault="00873864" w:rsidP="005E2A3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73864">
              <w:rPr>
                <w:sz w:val="20"/>
                <w:szCs w:val="20"/>
              </w:rPr>
              <w:t xml:space="preserve">fficiency </w:t>
            </w:r>
            <w:r>
              <w:rPr>
                <w:sz w:val="20"/>
                <w:szCs w:val="20"/>
              </w:rPr>
              <w:t xml:space="preserve">        </w:t>
            </w:r>
            <w:r w:rsidR="00BF65DB" w:rsidRPr="00873864">
              <w:rPr>
                <w:sz w:val="20"/>
                <w:szCs w:val="20"/>
              </w:rPr>
              <w:t xml:space="preserve">- pre-determined </w:t>
            </w:r>
          </w:p>
          <w:p w:rsidR="00873864" w:rsidRDefault="00BF65DB" w:rsidP="005E2A3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73864">
              <w:rPr>
                <w:sz w:val="20"/>
                <w:szCs w:val="20"/>
              </w:rPr>
              <w:t xml:space="preserve">co-ordinated </w:t>
            </w:r>
            <w:r w:rsidR="00873864">
              <w:rPr>
                <w:sz w:val="20"/>
                <w:szCs w:val="20"/>
              </w:rPr>
              <w:t xml:space="preserve">    - fluent</w:t>
            </w:r>
          </w:p>
          <w:p w:rsidR="00BF65DB" w:rsidRPr="00873864" w:rsidRDefault="00BF65DB" w:rsidP="005E2A35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73864">
              <w:rPr>
                <w:sz w:val="20"/>
                <w:szCs w:val="20"/>
              </w:rPr>
              <w:t>aesthetic</w:t>
            </w:r>
          </w:p>
        </w:tc>
        <w:tc>
          <w:tcPr>
            <w:tcW w:w="407" w:type="pct"/>
          </w:tcPr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>Classification of skills</w:t>
            </w:r>
          </w:p>
        </w:tc>
        <w:tc>
          <w:tcPr>
            <w:tcW w:w="2888" w:type="pct"/>
            <w:vAlign w:val="center"/>
          </w:tcPr>
          <w:p w:rsidR="00BF65DB" w:rsidRPr="00B767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7672D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continua used in the classification of skills, including: </w:t>
            </w:r>
          </w:p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 xml:space="preserve">- simple to complex skills (difficulty continuum) </w:t>
            </w:r>
          </w:p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>- open to closed ski</w:t>
            </w:r>
            <w:r w:rsidR="00750F2E">
              <w:rPr>
                <w:rFonts w:ascii="Arial" w:hAnsi="Arial" w:cs="Arial"/>
                <w:color w:val="000000"/>
                <w:sz w:val="20"/>
                <w:szCs w:val="20"/>
              </w:rPr>
              <w:t xml:space="preserve">lls (environmental continuum). </w:t>
            </w:r>
          </w:p>
          <w:p w:rsidR="00BF65DB" w:rsidRPr="00ED08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7672D">
              <w:rPr>
                <w:rFonts w:ascii="Arial" w:hAnsi="Arial" w:cs="Arial"/>
                <w:color w:val="000000"/>
                <w:sz w:val="20"/>
                <w:szCs w:val="20"/>
              </w:rPr>
              <w:t>be able to apply practical examples of skills for each continuum along with justification of th</w:t>
            </w:r>
            <w:r w:rsidR="00BF65DB">
              <w:rPr>
                <w:rFonts w:ascii="Arial" w:hAnsi="Arial" w:cs="Arial"/>
                <w:color w:val="000000"/>
                <w:sz w:val="20"/>
                <w:szCs w:val="20"/>
              </w:rPr>
              <w:t>eir placement on both continua</w:t>
            </w:r>
          </w:p>
        </w:tc>
        <w:tc>
          <w:tcPr>
            <w:tcW w:w="407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>Goal setting</w:t>
            </w:r>
          </w:p>
        </w:tc>
        <w:tc>
          <w:tcPr>
            <w:tcW w:w="2888" w:type="pct"/>
            <w:vAlign w:val="center"/>
          </w:tcPr>
          <w:p w:rsidR="00BF65DB" w:rsidRPr="00B767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7672D">
              <w:rPr>
                <w:rFonts w:ascii="Arial" w:hAnsi="Arial" w:cs="Arial"/>
                <w:color w:val="000000"/>
                <w:sz w:val="20"/>
                <w:szCs w:val="20"/>
              </w:rPr>
              <w:t xml:space="preserve">understand and be able to apply examples of the use of goal setting: </w:t>
            </w:r>
          </w:p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 xml:space="preserve">- for exercise/training adherence </w:t>
            </w:r>
          </w:p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 xml:space="preserve">- to motivate performers </w:t>
            </w:r>
          </w:p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>- to improv</w:t>
            </w:r>
            <w:r w:rsidR="00750F2E">
              <w:rPr>
                <w:rFonts w:ascii="Arial" w:hAnsi="Arial" w:cs="Arial"/>
                <w:color w:val="000000"/>
                <w:sz w:val="20"/>
                <w:szCs w:val="20"/>
              </w:rPr>
              <w:t xml:space="preserve">e and/or optimise performance. </w:t>
            </w:r>
          </w:p>
          <w:p w:rsidR="00BF65DB" w:rsidRPr="00B767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7672D">
              <w:rPr>
                <w:rFonts w:ascii="Arial" w:hAnsi="Arial" w:cs="Arial"/>
                <w:color w:val="000000"/>
                <w:sz w:val="20"/>
                <w:szCs w:val="20"/>
              </w:rPr>
              <w:t>understand the SMART principle of goal setting with practical examples (Specific, Measurable,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Achievable, Recorded, Timed). </w:t>
            </w:r>
          </w:p>
          <w:p w:rsidR="00BF65DB" w:rsidRPr="00ED08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7672D">
              <w:rPr>
                <w:rFonts w:ascii="Arial" w:hAnsi="Arial" w:cs="Arial"/>
                <w:color w:val="000000"/>
                <w:sz w:val="20"/>
                <w:szCs w:val="20"/>
              </w:rPr>
              <w:t>be able to apply the SMART principle to impro</w:t>
            </w:r>
            <w:r w:rsidR="00BF65DB">
              <w:rPr>
                <w:rFonts w:ascii="Arial" w:hAnsi="Arial" w:cs="Arial"/>
                <w:color w:val="000000"/>
                <w:sz w:val="20"/>
                <w:szCs w:val="20"/>
              </w:rPr>
              <w:t>ve and/or optimise performance</w:t>
            </w:r>
          </w:p>
        </w:tc>
        <w:tc>
          <w:tcPr>
            <w:tcW w:w="407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672D">
              <w:rPr>
                <w:rFonts w:ascii="Arial" w:hAnsi="Arial" w:cs="Arial"/>
                <w:color w:val="000000"/>
                <w:sz w:val="20"/>
                <w:szCs w:val="20"/>
              </w:rPr>
              <w:t>Mental preparation</w:t>
            </w:r>
          </w:p>
        </w:tc>
        <w:tc>
          <w:tcPr>
            <w:tcW w:w="2888" w:type="pct"/>
            <w:vAlign w:val="center"/>
          </w:tcPr>
          <w:p w:rsidR="00BF65DB" w:rsidRPr="00B7672D" w:rsidRDefault="00750F2E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B7672D">
              <w:rPr>
                <w:rFonts w:ascii="Arial" w:hAnsi="Arial" w:cs="Arial"/>
                <w:color w:val="000000"/>
                <w:sz w:val="20"/>
                <w:szCs w:val="20"/>
              </w:rPr>
              <w:t xml:space="preserve">know mental preparation techniques and be able to apply practical examples to their use: </w:t>
            </w:r>
          </w:p>
          <w:p w:rsidR="00873864" w:rsidRDefault="00FE48DC" w:rsidP="00FE48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864">
              <w:rPr>
                <w:rFonts w:ascii="Arial" w:hAnsi="Arial" w:cs="Arial"/>
                <w:color w:val="000000"/>
                <w:sz w:val="20"/>
                <w:szCs w:val="20"/>
              </w:rPr>
              <w:t xml:space="preserve">imagery                        </w:t>
            </w:r>
            <w:r w:rsidR="00BF65DB" w:rsidRPr="00873864">
              <w:rPr>
                <w:rFonts w:ascii="Arial" w:hAnsi="Arial" w:cs="Arial"/>
                <w:color w:val="000000"/>
                <w:sz w:val="20"/>
                <w:szCs w:val="20"/>
              </w:rPr>
              <w:t xml:space="preserve">- mental rehearsal </w:t>
            </w:r>
          </w:p>
          <w:p w:rsidR="00BF65DB" w:rsidRPr="00873864" w:rsidRDefault="00BF65DB" w:rsidP="00FE48D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864">
              <w:rPr>
                <w:rFonts w:ascii="Arial" w:hAnsi="Arial" w:cs="Arial"/>
                <w:color w:val="000000"/>
                <w:sz w:val="20"/>
                <w:szCs w:val="20"/>
              </w:rPr>
              <w:t xml:space="preserve">selective attention </w:t>
            </w:r>
            <w:r w:rsidR="00FE48DC" w:rsidRPr="0087386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873864">
              <w:rPr>
                <w:rFonts w:ascii="Arial" w:hAnsi="Arial" w:cs="Arial"/>
                <w:color w:val="000000"/>
                <w:sz w:val="20"/>
                <w:szCs w:val="20"/>
              </w:rPr>
              <w:t>- positive thinking</w:t>
            </w:r>
          </w:p>
        </w:tc>
        <w:tc>
          <w:tcPr>
            <w:tcW w:w="407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B767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Types of guidance</w:t>
            </w:r>
          </w:p>
        </w:tc>
        <w:tc>
          <w:tcPr>
            <w:tcW w:w="2888" w:type="pct"/>
            <w:vAlign w:val="center"/>
          </w:tcPr>
          <w:p w:rsidR="00BF65DB" w:rsidRPr="00750F2E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understand types of guidance, their advantages and disadvantages, and be able to apply pr</w:t>
            </w:r>
            <w:r>
              <w:rPr>
                <w:sz w:val="20"/>
                <w:szCs w:val="20"/>
              </w:rPr>
              <w:t xml:space="preserve">actical examples to their use: </w:t>
            </w:r>
          </w:p>
          <w:p w:rsidR="00FE48DC" w:rsidRDefault="00BF65DB" w:rsidP="00FE48D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E48DC">
              <w:rPr>
                <w:sz w:val="20"/>
                <w:szCs w:val="20"/>
              </w:rPr>
              <w:t xml:space="preserve">visual </w:t>
            </w:r>
            <w:r w:rsidR="00FE48DC" w:rsidRPr="00FE48DC">
              <w:rPr>
                <w:sz w:val="20"/>
                <w:szCs w:val="20"/>
              </w:rPr>
              <w:t xml:space="preserve"> </w:t>
            </w:r>
            <w:r w:rsidR="00FE48DC">
              <w:rPr>
                <w:sz w:val="20"/>
                <w:szCs w:val="20"/>
              </w:rPr>
              <w:t xml:space="preserve">              - </w:t>
            </w:r>
            <w:r w:rsidRPr="00FE48DC">
              <w:rPr>
                <w:sz w:val="20"/>
                <w:szCs w:val="20"/>
              </w:rPr>
              <w:t xml:space="preserve">verbal </w:t>
            </w:r>
          </w:p>
          <w:p w:rsidR="00BF65DB" w:rsidRPr="00ED082D" w:rsidRDefault="00FE48DC" w:rsidP="00FE48D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            - </w:t>
            </w:r>
            <w:r w:rsidR="00BF65DB">
              <w:rPr>
                <w:sz w:val="20"/>
                <w:szCs w:val="20"/>
              </w:rPr>
              <w:t>mechanical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Types of feedback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understand types of feedback and be able to apply practical examples to their use: </w:t>
            </w:r>
          </w:p>
          <w:p w:rsidR="00BF65DB" w:rsidRPr="00ED082D" w:rsidRDefault="00BF65DB" w:rsidP="005E2A3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intrinsic </w:t>
            </w:r>
          </w:p>
          <w:p w:rsidR="00BF65DB" w:rsidRPr="00ED082D" w:rsidRDefault="00BF65DB" w:rsidP="005E2A3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extrinsic </w:t>
            </w:r>
          </w:p>
          <w:p w:rsidR="00BF65DB" w:rsidRPr="00ED082D" w:rsidRDefault="00BF65DB" w:rsidP="005E2A3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knowledge of performance </w:t>
            </w:r>
          </w:p>
          <w:p w:rsidR="00BF65DB" w:rsidRPr="00ED082D" w:rsidRDefault="00BF65DB" w:rsidP="005E2A35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knowledge of results </w:t>
            </w:r>
          </w:p>
          <w:p w:rsidR="00BF65DB" w:rsidRPr="00ED082D" w:rsidRDefault="00BF65DB" w:rsidP="005E2A3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&amp; negative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750F2E" w:rsidRPr="00ED082D" w:rsidTr="00750F2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750F2E" w:rsidRPr="005E2A35" w:rsidRDefault="00750F2E" w:rsidP="005E2A35">
            <w:pPr>
              <w:pStyle w:val="Default"/>
              <w:jc w:val="center"/>
              <w:rPr>
                <w:b/>
                <w:szCs w:val="20"/>
              </w:rPr>
            </w:pPr>
            <w:r w:rsidRPr="005E2A35">
              <w:rPr>
                <w:b/>
                <w:szCs w:val="20"/>
              </w:rPr>
              <w:t>2.3 Health, fitness and well-being</w:t>
            </w: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Health, Fitness and Well-being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what is meant by </w:t>
            </w:r>
            <w:r>
              <w:rPr>
                <w:sz w:val="20"/>
                <w:szCs w:val="20"/>
              </w:rPr>
              <w:t xml:space="preserve">health, fitness and well-being </w:t>
            </w:r>
          </w:p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understand the different health benefits of physical activity and conseque</w:t>
            </w:r>
            <w:r>
              <w:rPr>
                <w:sz w:val="20"/>
                <w:szCs w:val="20"/>
              </w:rPr>
              <w:t xml:space="preserve">nces of a sedentary lifestyle: </w:t>
            </w:r>
          </w:p>
          <w:p w:rsidR="00BF65DB" w:rsidRPr="00ED082D" w:rsidRDefault="00F36ECA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physical (injury, coronary heart disease (CHD), </w:t>
            </w:r>
            <w:r w:rsidR="00BF65DB" w:rsidRPr="00ED082D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, bone density, obesity, T</w:t>
            </w:r>
            <w:r w:rsidR="00BF65DB" w:rsidRPr="00ED082D">
              <w:rPr>
                <w:sz w:val="20"/>
                <w:szCs w:val="20"/>
              </w:rPr>
              <w:t>ype 2 diabetes</w:t>
            </w:r>
            <w:r>
              <w:rPr>
                <w:sz w:val="20"/>
                <w:szCs w:val="20"/>
              </w:rPr>
              <w:t>, posture &amp; fitness)</w:t>
            </w:r>
            <w:r w:rsidR="00750F2E">
              <w:rPr>
                <w:sz w:val="20"/>
                <w:szCs w:val="20"/>
              </w:rPr>
              <w:t xml:space="preserve"> </w:t>
            </w:r>
          </w:p>
          <w:p w:rsidR="00BF65DB" w:rsidRPr="00ED082D" w:rsidRDefault="00F36ECA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emotional (</w:t>
            </w:r>
            <w:r w:rsidR="00BF65DB" w:rsidRPr="00ED082D">
              <w:rPr>
                <w:sz w:val="20"/>
                <w:szCs w:val="20"/>
              </w:rPr>
              <w:t>self-esteem/confidence</w:t>
            </w:r>
            <w:r>
              <w:rPr>
                <w:sz w:val="20"/>
                <w:szCs w:val="20"/>
              </w:rPr>
              <w:t>, s</w:t>
            </w:r>
            <w:r w:rsidR="00BF65DB" w:rsidRPr="00ED082D">
              <w:rPr>
                <w:sz w:val="20"/>
                <w:szCs w:val="20"/>
              </w:rPr>
              <w:t>tress management</w:t>
            </w:r>
            <w:r>
              <w:rPr>
                <w:sz w:val="20"/>
                <w:szCs w:val="20"/>
              </w:rPr>
              <w:t>, image)</w:t>
            </w:r>
          </w:p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– so</w:t>
            </w:r>
            <w:r w:rsidR="00F36ECA">
              <w:rPr>
                <w:sz w:val="20"/>
                <w:szCs w:val="20"/>
              </w:rPr>
              <w:t>cial (</w:t>
            </w:r>
            <w:r w:rsidRPr="00ED082D">
              <w:rPr>
                <w:sz w:val="20"/>
                <w:szCs w:val="20"/>
              </w:rPr>
              <w:t>friendship</w:t>
            </w:r>
            <w:r w:rsidR="00F36ECA">
              <w:rPr>
                <w:sz w:val="20"/>
                <w:szCs w:val="20"/>
              </w:rPr>
              <w:t xml:space="preserve">, </w:t>
            </w:r>
            <w:r w:rsidRPr="00ED082D">
              <w:rPr>
                <w:sz w:val="20"/>
                <w:szCs w:val="20"/>
              </w:rPr>
              <w:t>belonging to a group</w:t>
            </w:r>
            <w:r w:rsidR="00F36ECA">
              <w:rPr>
                <w:sz w:val="20"/>
                <w:szCs w:val="20"/>
              </w:rPr>
              <w:t>, loneliness)</w:t>
            </w:r>
          </w:p>
          <w:p w:rsidR="00BF65DB" w:rsidRPr="00ED082D" w:rsidRDefault="00750F2E" w:rsidP="00750F2E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be able to apply the </w:t>
            </w:r>
            <w:r>
              <w:rPr>
                <w:sz w:val="20"/>
                <w:szCs w:val="20"/>
              </w:rPr>
              <w:t xml:space="preserve">above to different age groups. </w:t>
            </w:r>
          </w:p>
          <w:p w:rsidR="00BF65DB" w:rsidRPr="00ED082D" w:rsidRDefault="00BF65DB" w:rsidP="005E2A35">
            <w:pPr>
              <w:pStyle w:val="Default"/>
              <w:rPr>
                <w:color w:val="auto"/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>• be able to respond to data about health, fitness and well-being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  <w:tr w:rsidR="00BF65DB" w:rsidRPr="00ED082D" w:rsidTr="00BF65DB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90" w:type="pct"/>
            <w:vAlign w:val="center"/>
          </w:tcPr>
          <w:p w:rsidR="00BF65DB" w:rsidRPr="00ED082D" w:rsidRDefault="00BF65DB" w:rsidP="005E2A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082D">
              <w:rPr>
                <w:rFonts w:ascii="Arial" w:hAnsi="Arial" w:cs="Arial"/>
                <w:color w:val="000000"/>
                <w:sz w:val="20"/>
                <w:szCs w:val="20"/>
              </w:rPr>
              <w:t>Diet and Nutrition</w:t>
            </w:r>
          </w:p>
        </w:tc>
        <w:tc>
          <w:tcPr>
            <w:tcW w:w="2888" w:type="pct"/>
            <w:vAlign w:val="center"/>
          </w:tcPr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know the</w:t>
            </w:r>
            <w:r>
              <w:rPr>
                <w:sz w:val="20"/>
                <w:szCs w:val="20"/>
              </w:rPr>
              <w:t xml:space="preserve"> definition of a balanced diet </w:t>
            </w:r>
          </w:p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 xml:space="preserve">know the components of a balanced diet </w:t>
            </w:r>
          </w:p>
          <w:p w:rsidR="00FE48DC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carbohydrates </w:t>
            </w:r>
            <w:r w:rsidR="00FE48DC">
              <w:rPr>
                <w:sz w:val="20"/>
                <w:szCs w:val="20"/>
              </w:rPr>
              <w:t xml:space="preserve">      </w:t>
            </w:r>
            <w:r w:rsidRPr="00ED082D">
              <w:rPr>
                <w:sz w:val="20"/>
                <w:szCs w:val="20"/>
              </w:rPr>
              <w:t xml:space="preserve">- proteins </w:t>
            </w:r>
            <w:r w:rsidR="00FE48DC">
              <w:rPr>
                <w:sz w:val="20"/>
                <w:szCs w:val="20"/>
              </w:rPr>
              <w:t xml:space="preserve">       </w:t>
            </w:r>
            <w:r w:rsidRPr="00ED082D">
              <w:rPr>
                <w:sz w:val="20"/>
                <w:szCs w:val="20"/>
              </w:rPr>
              <w:t xml:space="preserve">- fats </w:t>
            </w:r>
            <w:r w:rsidR="00FE48DC">
              <w:rPr>
                <w:sz w:val="20"/>
                <w:szCs w:val="20"/>
              </w:rPr>
              <w:t xml:space="preserve">                       </w:t>
            </w:r>
          </w:p>
          <w:p w:rsidR="00FE48DC" w:rsidRPr="00ED082D" w:rsidRDefault="00BF65DB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- minerals </w:t>
            </w:r>
            <w:r w:rsidR="00FE48DC">
              <w:rPr>
                <w:sz w:val="20"/>
                <w:szCs w:val="20"/>
              </w:rPr>
              <w:t xml:space="preserve">               </w:t>
            </w:r>
            <w:r w:rsidRPr="00ED082D">
              <w:rPr>
                <w:sz w:val="20"/>
                <w:szCs w:val="20"/>
              </w:rPr>
              <w:t xml:space="preserve">- vitamins </w:t>
            </w:r>
            <w:r w:rsidR="00FE48DC">
              <w:rPr>
                <w:sz w:val="20"/>
                <w:szCs w:val="20"/>
              </w:rPr>
              <w:t xml:space="preserve">       </w:t>
            </w:r>
            <w:r w:rsidRPr="00ED082D">
              <w:rPr>
                <w:sz w:val="20"/>
                <w:szCs w:val="20"/>
              </w:rPr>
              <w:t xml:space="preserve">- fibre </w:t>
            </w:r>
          </w:p>
          <w:p w:rsidR="00BF65DB" w:rsidRPr="00ED082D" w:rsidRDefault="00FE48DC" w:rsidP="005E2A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 and hydration</w:t>
            </w:r>
          </w:p>
          <w:p w:rsidR="00750F2E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understand the effect of diet and hydration on e</w:t>
            </w:r>
            <w:r>
              <w:rPr>
                <w:sz w:val="20"/>
                <w:szCs w:val="20"/>
              </w:rPr>
              <w:t xml:space="preserve">nergy use in physical activity </w:t>
            </w:r>
          </w:p>
          <w:p w:rsidR="00BF65DB" w:rsidRPr="00ED082D" w:rsidRDefault="00750F2E" w:rsidP="005E2A35">
            <w:pPr>
              <w:pStyle w:val="Default"/>
              <w:rPr>
                <w:sz w:val="20"/>
                <w:szCs w:val="20"/>
              </w:rPr>
            </w:pPr>
            <w:r w:rsidRPr="00ED082D">
              <w:rPr>
                <w:sz w:val="20"/>
                <w:szCs w:val="20"/>
              </w:rPr>
              <w:t xml:space="preserve">• </w:t>
            </w:r>
            <w:r w:rsidR="00BF65DB" w:rsidRPr="00ED082D">
              <w:rPr>
                <w:sz w:val="20"/>
                <w:szCs w:val="20"/>
              </w:rPr>
              <w:t>be able to apply practical examples from physical activity a</w:t>
            </w:r>
            <w:r w:rsidR="00BF65DB">
              <w:rPr>
                <w:sz w:val="20"/>
                <w:szCs w:val="20"/>
              </w:rPr>
              <w:t>nd sport to diet and hydration</w:t>
            </w: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BF65DB" w:rsidRPr="00ED082D" w:rsidRDefault="00BF65DB" w:rsidP="005E2A3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25C78" w:rsidRPr="00B25C78" w:rsidRDefault="00B25C78" w:rsidP="005E2A35"/>
    <w:sectPr w:rsidR="00B25C78" w:rsidRPr="00B25C78" w:rsidSect="005E2A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6A" w:rsidRDefault="00DC726A" w:rsidP="00BD3DDC">
      <w:pPr>
        <w:spacing w:after="0" w:line="240" w:lineRule="auto"/>
      </w:pPr>
      <w:r>
        <w:separator/>
      </w:r>
    </w:p>
  </w:endnote>
  <w:endnote w:type="continuationSeparator" w:id="0">
    <w:p w:rsidR="00DC726A" w:rsidRDefault="00DC726A" w:rsidP="00BD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6A" w:rsidRDefault="00DC726A" w:rsidP="00BD3DDC">
      <w:pPr>
        <w:spacing w:after="0" w:line="240" w:lineRule="auto"/>
      </w:pPr>
      <w:r>
        <w:separator/>
      </w:r>
    </w:p>
  </w:footnote>
  <w:footnote w:type="continuationSeparator" w:id="0">
    <w:p w:rsidR="00DC726A" w:rsidRDefault="00DC726A" w:rsidP="00BD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39C" w:rsidRDefault="0099639C">
    <w:pPr>
      <w:pStyle w:val="Header"/>
    </w:pPr>
    <w:r>
      <w:t>Name: …………………………………………………………………</w:t>
    </w:r>
    <w:r>
      <w:tab/>
    </w:r>
    <w:r>
      <w:tab/>
      <w:t>Date: 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3CDB"/>
    <w:multiLevelType w:val="hybridMultilevel"/>
    <w:tmpl w:val="C9B6F108"/>
    <w:lvl w:ilvl="0" w:tplc="BD888F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EB9"/>
    <w:multiLevelType w:val="hybridMultilevel"/>
    <w:tmpl w:val="60B0CE56"/>
    <w:lvl w:ilvl="0" w:tplc="BD888F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08DE"/>
    <w:multiLevelType w:val="hybridMultilevel"/>
    <w:tmpl w:val="BA18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1A0A"/>
    <w:multiLevelType w:val="hybridMultilevel"/>
    <w:tmpl w:val="6402F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56F6B"/>
    <w:multiLevelType w:val="hybridMultilevel"/>
    <w:tmpl w:val="E454286A"/>
    <w:lvl w:ilvl="0" w:tplc="16369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42FA"/>
    <w:multiLevelType w:val="hybridMultilevel"/>
    <w:tmpl w:val="4788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42A4"/>
    <w:multiLevelType w:val="hybridMultilevel"/>
    <w:tmpl w:val="7504A0EE"/>
    <w:lvl w:ilvl="0" w:tplc="BD888F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7283E"/>
    <w:multiLevelType w:val="hybridMultilevel"/>
    <w:tmpl w:val="9280C6B4"/>
    <w:lvl w:ilvl="0" w:tplc="BD888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0F4E"/>
    <w:multiLevelType w:val="hybridMultilevel"/>
    <w:tmpl w:val="96DE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8"/>
    <w:rsid w:val="003325FF"/>
    <w:rsid w:val="005E2A35"/>
    <w:rsid w:val="00750F2E"/>
    <w:rsid w:val="00873864"/>
    <w:rsid w:val="0099639C"/>
    <w:rsid w:val="00B25C78"/>
    <w:rsid w:val="00B7672D"/>
    <w:rsid w:val="00B97657"/>
    <w:rsid w:val="00BD3DDC"/>
    <w:rsid w:val="00BF65DB"/>
    <w:rsid w:val="00DC726A"/>
    <w:rsid w:val="00E951B9"/>
    <w:rsid w:val="00ED082D"/>
    <w:rsid w:val="00F36ECA"/>
    <w:rsid w:val="00F661BC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E4372-2DA9-4638-8F99-8659AAE4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3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DC"/>
  </w:style>
  <w:style w:type="paragraph" w:styleId="Footer">
    <w:name w:val="footer"/>
    <w:basedOn w:val="Normal"/>
    <w:link w:val="FooterChar"/>
    <w:uiPriority w:val="99"/>
    <w:unhideWhenUsed/>
    <w:rsid w:val="00BD3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DC"/>
  </w:style>
  <w:style w:type="paragraph" w:styleId="ListParagraph">
    <w:name w:val="List Paragraph"/>
    <w:basedOn w:val="Normal"/>
    <w:uiPriority w:val="34"/>
    <w:qFormat/>
    <w:rsid w:val="00873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Jepps</dc:creator>
  <cp:keywords/>
  <dc:description/>
  <cp:lastModifiedBy>Michael Jepps</cp:lastModifiedBy>
  <cp:revision>7</cp:revision>
  <cp:lastPrinted>2017-01-09T08:57:00Z</cp:lastPrinted>
  <dcterms:created xsi:type="dcterms:W3CDTF">2017-01-03T14:50:00Z</dcterms:created>
  <dcterms:modified xsi:type="dcterms:W3CDTF">2017-01-09T08:58:00Z</dcterms:modified>
</cp:coreProperties>
</file>